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6CC66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C1170" w:rsidRPr="005C1170">
        <w:rPr>
          <w:rFonts w:ascii="Verdana" w:hAnsi="Verdana"/>
          <w:b/>
          <w:bCs/>
          <w:sz w:val="18"/>
          <w:szCs w:val="18"/>
        </w:rPr>
        <w:t>„</w:t>
      </w:r>
      <w:r w:rsidR="005C1170" w:rsidRPr="005C1170">
        <w:rPr>
          <w:rFonts w:ascii="Verdana" w:hAnsi="Verdana"/>
          <w:b/>
          <w:bCs/>
          <w:sz w:val="18"/>
          <w:szCs w:val="18"/>
        </w:rPr>
        <w:t>Oprava trati v úseku Karlovy Vary-Březová – Karlovy Vary dolní nádraží</w:t>
      </w:r>
      <w:r w:rsidRPr="005C1170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E93174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1170">
        <w:rPr>
          <w:rFonts w:ascii="Verdana" w:hAnsi="Verdana"/>
          <w:sz w:val="18"/>
          <w:szCs w:val="18"/>
        </w:rPr>
      </w:r>
      <w:r w:rsidR="005C11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C1170" w:rsidRPr="005C1170">
        <w:rPr>
          <w:rFonts w:ascii="Verdana" w:hAnsi="Verdana"/>
          <w:b/>
          <w:bCs/>
          <w:sz w:val="18"/>
          <w:szCs w:val="18"/>
        </w:rPr>
        <w:t>„Oprava trati v úseku Karlovy Vary-Březová – Karlovy Vary dolní nádraží“</w:t>
      </w:r>
      <w:r w:rsidR="005C1170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847FE0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1170">
        <w:rPr>
          <w:rFonts w:ascii="Verdana" w:hAnsi="Verdana"/>
          <w:sz w:val="18"/>
          <w:szCs w:val="18"/>
        </w:rPr>
      </w:r>
      <w:r w:rsidR="005C11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C1170" w:rsidRPr="005C1170">
        <w:rPr>
          <w:rFonts w:ascii="Verdana" w:hAnsi="Verdana"/>
          <w:b/>
          <w:bCs/>
          <w:sz w:val="18"/>
          <w:szCs w:val="18"/>
        </w:rPr>
        <w:t>„Oprava trati v úseku Karlovy Vary-Březová – Karlovy Vary dolní nádraží“</w:t>
      </w:r>
      <w:r w:rsidR="005C1170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CC55A6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C117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1170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696C485-A67E-422E-8F93-BD6B7C0B5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0C968A-2D5C-41C4-8988-766A1DB86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2023-07-12T10:32:00Z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